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6B95EF" w14:textId="77777777" w:rsidR="00FD2839" w:rsidRDefault="00E23A8D" w:rsidP="00E23A8D">
      <w:pPr>
        <w:pStyle w:val="MapTitle"/>
      </w:pPr>
      <w:r>
        <w:t xml:space="preserve">Exercise </w:t>
      </w:r>
      <w:r w:rsidR="00BE59EE">
        <w:t>23</w:t>
      </w:r>
      <w:r w:rsidR="00E04D30">
        <w:t xml:space="preserve">: </w:t>
      </w:r>
      <w:r w:rsidR="00BE59EE">
        <w:t xml:space="preserve">Seismic Facies Analysis  </w:t>
      </w:r>
    </w:p>
    <w:p w14:paraId="3863B3D6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03D53D25" w14:textId="77777777" w:rsidTr="00653FBC">
        <w:trPr>
          <w:cantSplit/>
        </w:trPr>
        <w:tc>
          <w:tcPr>
            <w:tcW w:w="1728" w:type="dxa"/>
          </w:tcPr>
          <w:p w14:paraId="63F6F38E" w14:textId="77777777" w:rsidR="00FD2839" w:rsidRPr="0051414C" w:rsidRDefault="00FD2839" w:rsidP="00653FBC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13EA6E1F" w14:textId="77777777" w:rsidR="00FD2839" w:rsidRDefault="00FD2839" w:rsidP="00653FBC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238F6571" w14:textId="77777777" w:rsidR="00FD2839" w:rsidRPr="0051414C" w:rsidRDefault="00FD2839" w:rsidP="00653FBC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F337325" w14:textId="77777777" w:rsidR="00FD2839" w:rsidRDefault="00A641D7" w:rsidP="00E04D30">
            <w:pPr>
              <w:pStyle w:val="BulletText2"/>
              <w:ind w:left="252" w:hanging="27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In this</w:t>
            </w:r>
            <w:r w:rsidR="0057381F" w:rsidRPr="0057381F">
              <w:rPr>
                <w:rFonts w:ascii="Arial" w:hAnsi="Arial"/>
              </w:rPr>
              <w:t xml:space="preserve"> </w:t>
            </w:r>
            <w:r w:rsidR="0057359B">
              <w:rPr>
                <w:rFonts w:ascii="Arial" w:hAnsi="Arial"/>
              </w:rPr>
              <w:t xml:space="preserve">exercise, you </w:t>
            </w:r>
            <w:r w:rsidR="00DE1AF1">
              <w:rPr>
                <w:rFonts w:ascii="Arial" w:hAnsi="Arial"/>
              </w:rPr>
              <w:t xml:space="preserve">will </w:t>
            </w:r>
            <w:r w:rsidR="007656BC">
              <w:rPr>
                <w:rFonts w:ascii="Arial" w:hAnsi="Arial"/>
              </w:rPr>
              <w:t xml:space="preserve">use </w:t>
            </w:r>
            <w:r w:rsidR="00BE59EE" w:rsidRPr="00BE59EE">
              <w:rPr>
                <w:rFonts w:ascii="Arial" w:hAnsi="Arial"/>
              </w:rPr>
              <w:t>the ABC methodology to predict the depositional environments and lithologies within a specific seismic sequence using a sparse set of 2D seismic lines.</w:t>
            </w:r>
            <w:r w:rsidR="00E04D30">
              <w:rPr>
                <w:rFonts w:ascii="Arial" w:hAnsi="Arial"/>
              </w:rPr>
              <w:t xml:space="preserve"> </w:t>
            </w:r>
            <w:r w:rsidR="00BE59EE">
              <w:rPr>
                <w:rFonts w:ascii="Arial" w:hAnsi="Arial"/>
              </w:rPr>
              <w:t>Then</w:t>
            </w:r>
            <w:r w:rsidR="00E04D30">
              <w:rPr>
                <w:rFonts w:ascii="Arial" w:hAnsi="Arial"/>
              </w:rPr>
              <w:t>,</w:t>
            </w:r>
            <w:r w:rsidR="00BE59EE">
              <w:rPr>
                <w:rFonts w:ascii="Arial" w:hAnsi="Arial"/>
              </w:rPr>
              <w:t xml:space="preserve"> you will pick a well location.</w:t>
            </w:r>
          </w:p>
        </w:tc>
      </w:tr>
    </w:tbl>
    <w:p w14:paraId="26975ABB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B2C15F5" w14:textId="77777777" w:rsidTr="00653FBC">
        <w:trPr>
          <w:cantSplit/>
        </w:trPr>
        <w:tc>
          <w:tcPr>
            <w:tcW w:w="1728" w:type="dxa"/>
          </w:tcPr>
          <w:p w14:paraId="17808ACF" w14:textId="77777777" w:rsidR="00FD2839" w:rsidRPr="00E23A8D" w:rsidRDefault="00FD2839" w:rsidP="00653FBC">
            <w:pPr>
              <w:pStyle w:val="BlockLabel"/>
              <w:rPr>
                <w:rFonts w:ascii="Arial" w:hAnsi="Arial"/>
                <w:sz w:val="24"/>
                <w:szCs w:val="28"/>
              </w:rPr>
            </w:pPr>
            <w:r w:rsidRPr="00E23A8D">
              <w:rPr>
                <w:rFonts w:ascii="Arial" w:hAnsi="Arial"/>
                <w:sz w:val="24"/>
                <w:szCs w:val="28"/>
              </w:rPr>
              <w:t>Materials</w:t>
            </w:r>
          </w:p>
          <w:p w14:paraId="3959D6A1" w14:textId="77777777" w:rsidR="00FD2839" w:rsidRPr="00E23A8D" w:rsidRDefault="00FD2839" w:rsidP="00653FBC">
            <w:pPr>
              <w:rPr>
                <w:sz w:val="24"/>
                <w:szCs w:val="28"/>
              </w:rPr>
            </w:pPr>
          </w:p>
        </w:tc>
        <w:tc>
          <w:tcPr>
            <w:tcW w:w="7740" w:type="dxa"/>
          </w:tcPr>
          <w:p w14:paraId="468BB781" w14:textId="77777777" w:rsidR="00BE59EE" w:rsidRPr="00BE59EE" w:rsidRDefault="00E04D30" w:rsidP="00E04D30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One (</w:t>
            </w:r>
            <w:r w:rsidR="00BE59EE" w:rsidRPr="00BE59EE">
              <w:rPr>
                <w:rFonts w:ascii="Arial" w:hAnsi="Arial"/>
                <w:sz w:val="24"/>
                <w:szCs w:val="24"/>
              </w:rPr>
              <w:t>1</w:t>
            </w:r>
            <w:r>
              <w:rPr>
                <w:rFonts w:ascii="Arial" w:hAnsi="Arial"/>
                <w:sz w:val="24"/>
                <w:szCs w:val="24"/>
              </w:rPr>
              <w:t>)</w:t>
            </w:r>
            <w:r w:rsidR="00BE59EE" w:rsidRPr="00BE59EE">
              <w:rPr>
                <w:rFonts w:ascii="Arial" w:hAnsi="Arial"/>
                <w:sz w:val="24"/>
                <w:szCs w:val="24"/>
              </w:rPr>
              <w:t xml:space="preserve"> seismic line (Line 10) with one depositional sequence highlighted</w:t>
            </w:r>
          </w:p>
          <w:p w14:paraId="790BA19B" w14:textId="77777777" w:rsidR="00BE59EE" w:rsidRPr="00BE59EE" w:rsidRDefault="00BE59EE" w:rsidP="00E04D30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/>
                <w:sz w:val="24"/>
                <w:szCs w:val="24"/>
              </w:rPr>
            </w:pPr>
            <w:r w:rsidRPr="00BE59EE">
              <w:rPr>
                <w:rFonts w:ascii="Arial" w:hAnsi="Arial"/>
                <w:sz w:val="24"/>
                <w:szCs w:val="24"/>
              </w:rPr>
              <w:t>A basemap with ABC codes posted</w:t>
            </w:r>
          </w:p>
          <w:p w14:paraId="4E43BE07" w14:textId="77777777" w:rsidR="00BE59EE" w:rsidRPr="00BE59EE" w:rsidRDefault="00BE59EE" w:rsidP="00E04D30">
            <w:pPr>
              <w:numPr>
                <w:ilvl w:val="0"/>
                <w:numId w:val="5"/>
              </w:numPr>
              <w:spacing w:after="200" w:line="276" w:lineRule="auto"/>
              <w:jc w:val="both"/>
              <w:rPr>
                <w:rFonts w:ascii="Arial" w:hAnsi="Arial"/>
                <w:sz w:val="24"/>
                <w:szCs w:val="24"/>
              </w:rPr>
            </w:pPr>
            <w:r w:rsidRPr="00BE59EE">
              <w:rPr>
                <w:rFonts w:ascii="Arial" w:hAnsi="Arial"/>
                <w:sz w:val="24"/>
                <w:szCs w:val="24"/>
              </w:rPr>
              <w:t xml:space="preserve">A basemap with ABC codes </w:t>
            </w:r>
            <w:r>
              <w:rPr>
                <w:rFonts w:ascii="Arial" w:hAnsi="Arial"/>
                <w:sz w:val="24"/>
                <w:szCs w:val="24"/>
              </w:rPr>
              <w:t>and TWT contours</w:t>
            </w:r>
          </w:p>
          <w:p w14:paraId="17DE032A" w14:textId="77777777" w:rsidR="00CE5D7A" w:rsidRPr="0023457E" w:rsidRDefault="00BE59EE" w:rsidP="00E04D30">
            <w:pPr>
              <w:numPr>
                <w:ilvl w:val="0"/>
                <w:numId w:val="5"/>
              </w:numPr>
              <w:jc w:val="both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  <w:szCs w:val="24"/>
              </w:rPr>
              <w:t>C</w:t>
            </w:r>
            <w:r w:rsidRPr="00BE59EE">
              <w:rPr>
                <w:rFonts w:ascii="Arial" w:hAnsi="Arial"/>
                <w:sz w:val="24"/>
                <w:szCs w:val="24"/>
              </w:rPr>
              <w:t xml:space="preserve">olored pencils </w:t>
            </w:r>
            <w:r>
              <w:rPr>
                <w:rFonts w:ascii="Arial" w:hAnsi="Arial"/>
                <w:sz w:val="24"/>
                <w:szCs w:val="24"/>
              </w:rPr>
              <w:t>and erasers</w:t>
            </w:r>
            <w:r>
              <w:rPr>
                <w:rFonts w:ascii="Arial" w:hAnsi="Arial"/>
              </w:rPr>
              <w:t xml:space="preserve">  </w:t>
            </w:r>
          </w:p>
        </w:tc>
      </w:tr>
    </w:tbl>
    <w:p w14:paraId="25533E95" w14:textId="77777777" w:rsidR="00FD2839" w:rsidRPr="0069680D" w:rsidRDefault="00FD2839" w:rsidP="00FD2839">
      <w:pPr>
        <w:pStyle w:val="BlockLine"/>
        <w:rPr>
          <w:rFonts w:ascii="Arial" w:hAnsi="Arial"/>
          <w:sz w:val="32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:rsidRPr="00A53801" w14:paraId="50B42824" w14:textId="77777777" w:rsidTr="00A641D7">
        <w:trPr>
          <w:cantSplit/>
        </w:trPr>
        <w:tc>
          <w:tcPr>
            <w:tcW w:w="1728" w:type="dxa"/>
          </w:tcPr>
          <w:p w14:paraId="0594A729" w14:textId="77777777" w:rsidR="00FD2839" w:rsidRPr="00A53801" w:rsidRDefault="00E23A8D" w:rsidP="00653FBC">
            <w:pPr>
              <w:pStyle w:val="BlockLabel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I</w:t>
            </w:r>
            <w:r w:rsidR="00FD2839" w:rsidRPr="00A53801">
              <w:rPr>
                <w:rFonts w:ascii="Arial" w:hAnsi="Arial" w:cs="Arial"/>
                <w:sz w:val="24"/>
              </w:rPr>
              <w:t>ntroduction</w:t>
            </w:r>
          </w:p>
        </w:tc>
        <w:tc>
          <w:tcPr>
            <w:tcW w:w="7740" w:type="dxa"/>
          </w:tcPr>
          <w:p w14:paraId="32DD78E2" w14:textId="77777777" w:rsidR="002533B5" w:rsidRDefault="008C652E" w:rsidP="00E04D30">
            <w:pPr>
              <w:tabs>
                <w:tab w:val="left" w:pos="822"/>
              </w:tabs>
              <w:ind w:left="252" w:hanging="25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C652E"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2533B5" w:rsidRPr="002533B5">
              <w:rPr>
                <w:rFonts w:ascii="Arial" w:hAnsi="Arial" w:cs="Arial"/>
                <w:sz w:val="24"/>
                <w:szCs w:val="24"/>
              </w:rPr>
              <w:t>will b</w:t>
            </w:r>
            <w:r w:rsidR="00E04D30">
              <w:rPr>
                <w:rFonts w:ascii="Arial" w:hAnsi="Arial" w:cs="Arial"/>
                <w:sz w:val="24"/>
                <w:szCs w:val="24"/>
              </w:rPr>
              <w:t xml:space="preserve">e looking at an offshore area. </w:t>
            </w:r>
            <w:r w:rsidR="002533B5" w:rsidRPr="002533B5">
              <w:rPr>
                <w:rFonts w:ascii="Arial" w:hAnsi="Arial" w:cs="Arial"/>
                <w:sz w:val="24"/>
                <w:szCs w:val="24"/>
              </w:rPr>
              <w:t xml:space="preserve">The available seismic is only </w:t>
            </w:r>
            <w:r w:rsidR="002533B5">
              <w:rPr>
                <w:rFonts w:ascii="Arial" w:hAnsi="Arial" w:cs="Arial"/>
                <w:sz w:val="24"/>
                <w:szCs w:val="24"/>
              </w:rPr>
              <w:t>a sparse grid of 2D seismic lines</w:t>
            </w:r>
            <w:r w:rsidR="00E04D30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2533B5">
              <w:rPr>
                <w:rFonts w:ascii="Arial" w:hAnsi="Arial" w:cs="Arial"/>
                <w:sz w:val="24"/>
                <w:szCs w:val="24"/>
              </w:rPr>
              <w:t xml:space="preserve">You </w:t>
            </w:r>
            <w:r w:rsidR="002533B5" w:rsidRPr="002533B5">
              <w:rPr>
                <w:rFonts w:ascii="Arial" w:hAnsi="Arial" w:cs="Arial"/>
                <w:sz w:val="24"/>
                <w:szCs w:val="24"/>
              </w:rPr>
              <w:t xml:space="preserve">will only look at </w:t>
            </w:r>
            <w:r w:rsidR="002533B5">
              <w:rPr>
                <w:rFonts w:ascii="Arial" w:hAnsi="Arial" w:cs="Arial"/>
                <w:sz w:val="24"/>
                <w:szCs w:val="24"/>
              </w:rPr>
              <w:t>one line, but you will be given the ABC codes for six</w:t>
            </w:r>
            <w:r w:rsidR="002533B5" w:rsidRPr="002533B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4D30">
              <w:rPr>
                <w:rFonts w:ascii="Arial" w:hAnsi="Arial" w:cs="Arial"/>
                <w:sz w:val="24"/>
                <w:szCs w:val="24"/>
              </w:rPr>
              <w:t xml:space="preserve">(6) </w:t>
            </w:r>
            <w:r w:rsidR="002533B5" w:rsidRPr="002533B5">
              <w:rPr>
                <w:rFonts w:ascii="Arial" w:hAnsi="Arial" w:cs="Arial"/>
                <w:sz w:val="24"/>
                <w:szCs w:val="24"/>
              </w:rPr>
              <w:t>few dip lines.</w:t>
            </w:r>
          </w:p>
          <w:p w14:paraId="75733749" w14:textId="77777777" w:rsidR="002533B5" w:rsidRPr="002533B5" w:rsidRDefault="002533B5" w:rsidP="002533B5">
            <w:pPr>
              <w:tabs>
                <w:tab w:val="left" w:pos="822"/>
              </w:tabs>
              <w:ind w:left="252" w:hanging="252"/>
              <w:rPr>
                <w:rFonts w:ascii="Arial" w:hAnsi="Arial" w:cs="Arial"/>
                <w:sz w:val="24"/>
                <w:szCs w:val="24"/>
              </w:rPr>
            </w:pPr>
            <w:r w:rsidRPr="002533B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01CECC5" w14:textId="77777777" w:rsidR="006B1A5D" w:rsidRPr="00A53801" w:rsidRDefault="002533B5" w:rsidP="00E04D30">
            <w:pPr>
              <w:tabs>
                <w:tab w:val="left" w:pos="822"/>
              </w:tabs>
              <w:ind w:left="522" w:hanging="52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533B5">
              <w:rPr>
                <w:rFonts w:ascii="Arial" w:hAnsi="Arial" w:cs="Arial"/>
                <w:sz w:val="24"/>
                <w:szCs w:val="24"/>
              </w:rPr>
              <w:t xml:space="preserve">You will determine ABC codes for seismic line 10 with the </w:t>
            </w:r>
            <w:r>
              <w:rPr>
                <w:rFonts w:ascii="Arial" w:hAnsi="Arial" w:cs="Arial"/>
                <w:sz w:val="24"/>
                <w:szCs w:val="24"/>
              </w:rPr>
              <w:t>instructor</w:t>
            </w:r>
            <w:r w:rsidR="00E04D30">
              <w:rPr>
                <w:rFonts w:ascii="Arial" w:hAnsi="Arial" w:cs="Arial"/>
                <w:sz w:val="24"/>
                <w:szCs w:val="24"/>
              </w:rPr>
              <w:t xml:space="preserve"> (on the screen). </w:t>
            </w:r>
            <w:r>
              <w:rPr>
                <w:rFonts w:ascii="Arial" w:hAnsi="Arial" w:cs="Arial"/>
                <w:sz w:val="24"/>
                <w:szCs w:val="24"/>
              </w:rPr>
              <w:t xml:space="preserve">To focus on our </w:t>
            </w:r>
            <w:r w:rsidR="004C1358">
              <w:rPr>
                <w:rFonts w:ascii="Arial" w:hAnsi="Arial" w:cs="Arial"/>
                <w:sz w:val="24"/>
                <w:szCs w:val="24"/>
              </w:rPr>
              <w:t>topic for</w:t>
            </w:r>
            <w:r>
              <w:rPr>
                <w:rFonts w:ascii="Arial" w:hAnsi="Arial" w:cs="Arial"/>
                <w:sz w:val="24"/>
                <w:szCs w:val="24"/>
              </w:rPr>
              <w:t xml:space="preserve"> lesson 23, t</w:t>
            </w:r>
            <w:r w:rsidRPr="002533B5">
              <w:rPr>
                <w:rFonts w:ascii="Arial" w:hAnsi="Arial" w:cs="Arial"/>
                <w:sz w:val="24"/>
                <w:szCs w:val="24"/>
              </w:rPr>
              <w:t>he ABC codes have been posted on the base map for the o</w:t>
            </w:r>
            <w:r w:rsidR="00E04D30">
              <w:rPr>
                <w:rFonts w:ascii="Arial" w:hAnsi="Arial" w:cs="Arial"/>
                <w:sz w:val="24"/>
                <w:szCs w:val="24"/>
              </w:rPr>
              <w:t xml:space="preserve">ther lines in Figures 2 and 3. </w:t>
            </w:r>
            <w:r w:rsidRPr="002533B5">
              <w:rPr>
                <w:rFonts w:ascii="Arial" w:hAnsi="Arial" w:cs="Arial"/>
                <w:sz w:val="24"/>
                <w:szCs w:val="24"/>
              </w:rPr>
              <w:t>Your main task is to synthesize the observations and then predict t</w:t>
            </w:r>
            <w:r w:rsidR="00E04D30">
              <w:rPr>
                <w:rFonts w:ascii="Arial" w:hAnsi="Arial" w:cs="Arial"/>
                <w:sz w:val="24"/>
                <w:szCs w:val="24"/>
              </w:rPr>
              <w:t xml:space="preserve">he environments of deposition. </w:t>
            </w:r>
            <w:r>
              <w:rPr>
                <w:rFonts w:ascii="Arial" w:hAnsi="Arial" w:cs="Arial"/>
                <w:sz w:val="24"/>
                <w:szCs w:val="24"/>
              </w:rPr>
              <w:t>Then</w:t>
            </w:r>
            <w:r w:rsidR="00E04D30">
              <w:rPr>
                <w:rFonts w:ascii="Arial" w:hAnsi="Arial" w:cs="Arial"/>
                <w:sz w:val="24"/>
                <w:szCs w:val="24"/>
              </w:rPr>
              <w:t>,</w:t>
            </w:r>
            <w:r w:rsidRPr="002533B5">
              <w:rPr>
                <w:rFonts w:ascii="Arial" w:hAnsi="Arial" w:cs="Arial"/>
                <w:sz w:val="24"/>
                <w:szCs w:val="24"/>
              </w:rPr>
              <w:t xml:space="preserve"> you will consider possible drilling locations.</w:t>
            </w:r>
          </w:p>
        </w:tc>
      </w:tr>
    </w:tbl>
    <w:p w14:paraId="2A74E078" w14:textId="77777777" w:rsidR="00881EF0" w:rsidRDefault="00881EF0" w:rsidP="00881EF0"/>
    <w:p w14:paraId="60D42AF1" w14:textId="77777777" w:rsidR="002533B5" w:rsidRDefault="002533B5" w:rsidP="002533B5">
      <w:pPr>
        <w:pStyle w:val="ContinuedOnNextPa"/>
        <w:pBdr>
          <w:top w:val="single" w:sz="6" w:space="0" w:color="auto"/>
        </w:pBdr>
      </w:pPr>
    </w:p>
    <w:p w14:paraId="4680471A" w14:textId="77777777" w:rsidR="002533B5" w:rsidRPr="00881EF0" w:rsidRDefault="002533B5" w:rsidP="00881EF0"/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2533B5" w:rsidRPr="001A260B" w14:paraId="3C7DCFA9" w14:textId="77777777" w:rsidTr="001A1D1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48B55" w14:textId="77777777" w:rsidR="002533B5" w:rsidRPr="001A260B" w:rsidRDefault="002533B5" w:rsidP="001A1D11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22261" w14:textId="77777777" w:rsidR="002533B5" w:rsidRPr="001A260B" w:rsidRDefault="002533B5" w:rsidP="001A1D11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2533B5" w:rsidRPr="001A260B" w14:paraId="5BE5924D" w14:textId="77777777" w:rsidTr="001A1D11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459F1" w14:textId="77777777" w:rsidR="002533B5" w:rsidRPr="001A260B" w:rsidRDefault="002533B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34B3A54" w14:textId="77777777" w:rsidR="002533B5" w:rsidRPr="001A260B" w:rsidRDefault="002533B5" w:rsidP="001A1D1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A92B" w14:textId="77777777" w:rsidR="002533B5" w:rsidRPr="001A260B" w:rsidRDefault="002533B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15ABABD1" w14:textId="7BA91A06" w:rsidR="002533B5" w:rsidRPr="008C652E" w:rsidRDefault="00BC7775" w:rsidP="00F61F69">
            <w:pPr>
              <w:jc w:val="both"/>
              <w:rPr>
                <w:rFonts w:ascii="Helvetica" w:hAnsi="Helvetica"/>
                <w:sz w:val="24"/>
              </w:rPr>
            </w:pPr>
            <w:r w:rsidRPr="00BC7775">
              <w:rPr>
                <w:rFonts w:ascii="Helvetica" w:hAnsi="Helvetica"/>
                <w:sz w:val="24"/>
              </w:rPr>
              <w:t xml:space="preserve">Follow along as the </w:t>
            </w:r>
            <w:r>
              <w:rPr>
                <w:rFonts w:ascii="Helvetica" w:hAnsi="Helvetica"/>
                <w:sz w:val="24"/>
              </w:rPr>
              <w:t>instructor</w:t>
            </w:r>
            <w:r w:rsidRPr="00BC7775">
              <w:rPr>
                <w:rFonts w:ascii="Helvetica" w:hAnsi="Helvetica"/>
                <w:sz w:val="24"/>
              </w:rPr>
              <w:t xml:space="preserve"> works with you</w:t>
            </w:r>
            <w:r w:rsidR="00F61F69">
              <w:rPr>
                <w:rFonts w:ascii="Helvetica" w:hAnsi="Helvetica"/>
                <w:sz w:val="24"/>
              </w:rPr>
              <w:t xml:space="preserve"> on coding line 10 (Figure 1). </w:t>
            </w:r>
            <w:r w:rsidRPr="00BC7775">
              <w:rPr>
                <w:rFonts w:ascii="Helvetica" w:hAnsi="Helvetica"/>
                <w:sz w:val="24"/>
              </w:rPr>
              <w:t>You can watch and participate</w:t>
            </w:r>
            <w:r w:rsidR="00F61F69">
              <w:rPr>
                <w:rFonts w:ascii="Helvetica" w:hAnsi="Helvetica"/>
                <w:sz w:val="24"/>
              </w:rPr>
              <w:t>. Y</w:t>
            </w:r>
            <w:r>
              <w:rPr>
                <w:rFonts w:ascii="Helvetica" w:hAnsi="Helvetica"/>
                <w:sz w:val="24"/>
              </w:rPr>
              <w:t xml:space="preserve">ou do not have to </w:t>
            </w:r>
            <w:r w:rsidR="00F61F69">
              <w:rPr>
                <w:rFonts w:ascii="Helvetica" w:hAnsi="Helvetica"/>
                <w:sz w:val="24"/>
              </w:rPr>
              <w:t>keep track</w:t>
            </w:r>
            <w:r>
              <w:rPr>
                <w:rFonts w:ascii="Helvetica" w:hAnsi="Helvetica"/>
                <w:sz w:val="24"/>
              </w:rPr>
              <w:t xml:space="preserve"> of the ABC codes or what their extents are on the basemap</w:t>
            </w:r>
            <w:r w:rsidR="00F61F69">
              <w:rPr>
                <w:rFonts w:ascii="Helvetica" w:hAnsi="Helvetica"/>
                <w:sz w:val="24"/>
              </w:rPr>
              <w:t xml:space="preserve">. </w:t>
            </w:r>
            <w:r>
              <w:rPr>
                <w:rFonts w:ascii="Helvetica" w:hAnsi="Helvetica"/>
                <w:sz w:val="24"/>
              </w:rPr>
              <w:t>A</w:t>
            </w:r>
            <w:r w:rsidRPr="00BC7775">
              <w:rPr>
                <w:rFonts w:ascii="Helvetica" w:hAnsi="Helvetica"/>
                <w:sz w:val="24"/>
              </w:rPr>
              <w:t xml:space="preserve"> copy of line 10 is provided as Figure 1 </w:t>
            </w:r>
            <w:r>
              <w:rPr>
                <w:rFonts w:ascii="Helvetica" w:hAnsi="Helvetica"/>
                <w:sz w:val="24"/>
              </w:rPr>
              <w:t xml:space="preserve">should </w:t>
            </w:r>
            <w:r w:rsidRPr="00BC7775">
              <w:rPr>
                <w:rFonts w:ascii="Helvetica" w:hAnsi="Helvetica"/>
                <w:sz w:val="24"/>
              </w:rPr>
              <w:t>you want to mark it yourself.</w:t>
            </w:r>
          </w:p>
          <w:p w14:paraId="75EB388E" w14:textId="77777777" w:rsidR="002533B5" w:rsidRPr="001A260B" w:rsidRDefault="002533B5" w:rsidP="001A1D11">
            <w:pPr>
              <w:rPr>
                <w:rFonts w:ascii="Helvetica" w:hAnsi="Helvetica"/>
                <w:sz w:val="24"/>
              </w:rPr>
            </w:pPr>
          </w:p>
        </w:tc>
      </w:tr>
    </w:tbl>
    <w:p w14:paraId="112A7169" w14:textId="77777777" w:rsidR="002533B5" w:rsidRDefault="002533B5" w:rsidP="00194A29">
      <w:pPr>
        <w:pStyle w:val="ContinuedOnNextPa"/>
        <w:pBdr>
          <w:top w:val="single" w:sz="6" w:space="0" w:color="auto"/>
        </w:pBdr>
      </w:pPr>
    </w:p>
    <w:p w14:paraId="244D9007" w14:textId="77777777" w:rsidR="00BC7775" w:rsidRPr="00BC7775" w:rsidRDefault="00BC7775" w:rsidP="00BC7775"/>
    <w:p w14:paraId="4E9B2FF0" w14:textId="77777777" w:rsidR="002816B8" w:rsidRDefault="002816B8" w:rsidP="00194A29">
      <w:pPr>
        <w:pStyle w:val="ContinuedOnNextPa"/>
        <w:pBdr>
          <w:top w:val="single" w:sz="6" w:space="0" w:color="auto"/>
        </w:pBdr>
      </w:pPr>
      <w:r>
        <w:t>Continued on next page</w:t>
      </w:r>
    </w:p>
    <w:p w14:paraId="328AEA66" w14:textId="67D935E8" w:rsidR="00653FBC" w:rsidRDefault="00653FBC" w:rsidP="00653FBC">
      <w:pPr>
        <w:pStyle w:val="MapTitle"/>
      </w:pPr>
      <w:r>
        <w:br w:type="page"/>
      </w:r>
      <w:r>
        <w:lastRenderedPageBreak/>
        <w:t xml:space="preserve">Exercise </w:t>
      </w:r>
      <w:r w:rsidR="00BE59EE">
        <w:rPr>
          <w:rFonts w:ascii="Arial" w:hAnsi="Arial" w:cs="Arial"/>
          <w:szCs w:val="32"/>
        </w:rPr>
        <w:t>23</w:t>
      </w:r>
      <w:r w:rsidR="003E3690">
        <w:rPr>
          <w:rFonts w:ascii="Arial" w:hAnsi="Arial" w:cs="Arial"/>
          <w:szCs w:val="32"/>
        </w:rPr>
        <w:t>:</w:t>
      </w:r>
      <w:r w:rsidR="007656BC">
        <w:rPr>
          <w:rFonts w:ascii="Arial" w:hAnsi="Arial" w:cs="Arial"/>
          <w:szCs w:val="32"/>
        </w:rPr>
        <w:t xml:space="preserve"> </w:t>
      </w:r>
      <w:r w:rsidR="00BE59EE">
        <w:rPr>
          <w:rFonts w:ascii="Arial" w:hAnsi="Arial" w:cs="Arial"/>
          <w:szCs w:val="32"/>
        </w:rPr>
        <w:t>Seismic Facies Analysis</w:t>
      </w:r>
      <w:r w:rsidR="002816B8" w:rsidRPr="002816B8">
        <w:rPr>
          <w:rFonts w:ascii="Arial" w:hAnsi="Arial" w:cs="Arial"/>
          <w:szCs w:val="32"/>
        </w:rPr>
        <w:t xml:space="preserve"> </w:t>
      </w:r>
      <w:r w:rsidR="002816B8">
        <w:rPr>
          <w:rFonts w:ascii="Arial" w:hAnsi="Arial" w:cs="Arial"/>
          <w:szCs w:val="32"/>
        </w:rPr>
        <w:t xml:space="preserve">  </w:t>
      </w:r>
      <w:r w:rsidR="003E3690">
        <w:rPr>
          <w:rFonts w:ascii="Arial" w:hAnsi="Arial" w:cs="Arial"/>
          <w:szCs w:val="32"/>
        </w:rPr>
        <w:tab/>
      </w:r>
      <w:r w:rsidR="003E3690">
        <w:rPr>
          <w:rFonts w:ascii="Arial" w:hAnsi="Arial" w:cs="Arial"/>
          <w:szCs w:val="32"/>
        </w:rPr>
        <w:tab/>
      </w:r>
      <w:r w:rsidRPr="005949F6">
        <w:rPr>
          <w:sz w:val="20"/>
          <w:szCs w:val="20"/>
        </w:rPr>
        <w:t>cont</w:t>
      </w:r>
      <w:r w:rsidR="003E3690">
        <w:rPr>
          <w:sz w:val="20"/>
          <w:szCs w:val="20"/>
        </w:rPr>
        <w:t>inued</w:t>
      </w:r>
    </w:p>
    <w:p w14:paraId="164F073A" w14:textId="77777777" w:rsidR="00653FBC" w:rsidRPr="005949F6" w:rsidRDefault="00653FBC" w:rsidP="00653FBC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0D4EA13" w14:textId="77777777" w:rsidR="00653FBC" w:rsidRDefault="00653FBC" w:rsidP="00653FBC">
      <w:pPr>
        <w:ind w:firstLine="720"/>
        <w:rPr>
          <w:rFonts w:ascii="Arial" w:hAnsi="Arial" w:cs="Arial"/>
          <w:sz w:val="24"/>
          <w:szCs w:val="24"/>
        </w:rPr>
      </w:pP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1A260B" w:rsidRPr="004F5E89" w14:paraId="751F4A66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4C8F9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ECBDB" w14:textId="77777777" w:rsidR="001A260B" w:rsidRPr="001A260B" w:rsidRDefault="001A260B" w:rsidP="000E54C6">
            <w:pPr>
              <w:jc w:val="center"/>
              <w:rPr>
                <w:b/>
                <w:sz w:val="24"/>
              </w:rPr>
            </w:pPr>
            <w:r w:rsidRPr="001A260B">
              <w:rPr>
                <w:b/>
                <w:sz w:val="24"/>
              </w:rPr>
              <w:t>Action</w:t>
            </w:r>
          </w:p>
        </w:tc>
      </w:tr>
      <w:tr w:rsidR="001A260B" w:rsidRPr="004F5E89" w14:paraId="556BE1CB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633F3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DB3C5B8" w14:textId="77777777" w:rsidR="001A260B" w:rsidRPr="001A260B" w:rsidRDefault="00BC7775" w:rsidP="000E54C6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18E2" w14:textId="77777777" w:rsidR="001A260B" w:rsidRPr="001A260B" w:rsidRDefault="001A260B" w:rsidP="000E54C6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2886573" w14:textId="12E2A581" w:rsidR="00BC7775" w:rsidRDefault="00BC7775" w:rsidP="006E0CFF">
            <w:pPr>
              <w:jc w:val="both"/>
              <w:rPr>
                <w:rFonts w:ascii="Helvetica" w:hAnsi="Helvetica"/>
                <w:sz w:val="24"/>
              </w:rPr>
            </w:pPr>
            <w:r w:rsidRPr="00BC7775">
              <w:rPr>
                <w:rFonts w:ascii="Helvetica" w:hAnsi="Helvetica"/>
                <w:sz w:val="24"/>
              </w:rPr>
              <w:t>Figure 2</w:t>
            </w:r>
            <w:r>
              <w:rPr>
                <w:rFonts w:ascii="Helvetica" w:hAnsi="Helvetica"/>
                <w:sz w:val="24"/>
              </w:rPr>
              <w:t xml:space="preserve"> shows the </w:t>
            </w:r>
            <w:r w:rsidRPr="00BC7775">
              <w:rPr>
                <w:rFonts w:ascii="Helvetica" w:hAnsi="Helvetica"/>
                <w:sz w:val="24"/>
              </w:rPr>
              <w:t>basemap with all the AB</w:t>
            </w:r>
            <w:r>
              <w:rPr>
                <w:rFonts w:ascii="Helvetica" w:hAnsi="Helvetica"/>
                <w:sz w:val="24"/>
              </w:rPr>
              <w:t>C codes already posted for you</w:t>
            </w:r>
            <w:r w:rsidR="006E0CFF">
              <w:rPr>
                <w:rFonts w:ascii="Helvetica" w:hAnsi="Helvetica"/>
                <w:sz w:val="24"/>
              </w:rPr>
              <w:t xml:space="preserve">. </w:t>
            </w:r>
            <w:r w:rsidRPr="00BC7775">
              <w:rPr>
                <w:rFonts w:ascii="Helvetica" w:hAnsi="Helvetica"/>
                <w:sz w:val="24"/>
              </w:rPr>
              <w:t xml:space="preserve">Note the codes for line 10 should be close to what the </w:t>
            </w:r>
            <w:r>
              <w:rPr>
                <w:rFonts w:ascii="Helvetica" w:hAnsi="Helvetica"/>
                <w:sz w:val="24"/>
              </w:rPr>
              <w:t>instructor</w:t>
            </w:r>
            <w:r w:rsidRPr="00BC7775">
              <w:rPr>
                <w:rFonts w:ascii="Helvetica" w:hAnsi="Helvetica"/>
                <w:sz w:val="24"/>
              </w:rPr>
              <w:t xml:space="preserve"> proposed on the screen</w:t>
            </w:r>
            <w:r>
              <w:rPr>
                <w:rFonts w:ascii="Helvetica" w:hAnsi="Helvetica"/>
                <w:sz w:val="24"/>
              </w:rPr>
              <w:t xml:space="preserve"> during the exercise introduction</w:t>
            </w:r>
            <w:r w:rsidRPr="00BC7775">
              <w:rPr>
                <w:rFonts w:ascii="Helvetica" w:hAnsi="Helvetica"/>
                <w:sz w:val="24"/>
              </w:rPr>
              <w:t>.</w:t>
            </w:r>
          </w:p>
          <w:p w14:paraId="55A8D454" w14:textId="77777777" w:rsidR="00BC7775" w:rsidRPr="00BC7775" w:rsidRDefault="00BC7775" w:rsidP="00BC7775">
            <w:pPr>
              <w:rPr>
                <w:rFonts w:ascii="Helvetica" w:hAnsi="Helvetica"/>
                <w:sz w:val="24"/>
              </w:rPr>
            </w:pPr>
          </w:p>
          <w:p w14:paraId="48E67567" w14:textId="77777777" w:rsidR="008C652E" w:rsidRPr="008C652E" w:rsidRDefault="00BC7775" w:rsidP="006E0CFF">
            <w:pPr>
              <w:jc w:val="both"/>
              <w:rPr>
                <w:rFonts w:ascii="Helvetica" w:hAnsi="Helvetica"/>
                <w:sz w:val="24"/>
              </w:rPr>
            </w:pPr>
            <w:r w:rsidRPr="00BC7775">
              <w:rPr>
                <w:rFonts w:ascii="Helvetica" w:hAnsi="Helvetica"/>
                <w:sz w:val="24"/>
              </w:rPr>
              <w:t>The mapped sequence is areally restricted to the northwest.  Use a pencil to trace the updip limit of the sequence</w:t>
            </w:r>
            <w:r>
              <w:rPr>
                <w:rFonts w:ascii="Helvetica" w:hAnsi="Helvetica"/>
                <w:sz w:val="24"/>
              </w:rPr>
              <w:t xml:space="preserve">, as interpreted on the seismic data, </w:t>
            </w:r>
            <w:r w:rsidRPr="00BC7775">
              <w:rPr>
                <w:rFonts w:ascii="Helvetica" w:hAnsi="Helvetica"/>
                <w:sz w:val="24"/>
              </w:rPr>
              <w:t xml:space="preserve">on Figure 2. </w:t>
            </w:r>
          </w:p>
          <w:p w14:paraId="4C32D6EB" w14:textId="77777777" w:rsidR="004929B4" w:rsidRPr="001A260B" w:rsidRDefault="004929B4" w:rsidP="004929B4">
            <w:pPr>
              <w:rPr>
                <w:rFonts w:ascii="Helvetica" w:hAnsi="Helvetica"/>
                <w:sz w:val="24"/>
              </w:rPr>
            </w:pPr>
          </w:p>
        </w:tc>
      </w:tr>
      <w:tr w:rsidR="003B5AA4" w:rsidRPr="004F5E89" w14:paraId="06DE4AD4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1FC38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7AF5B127" w14:textId="77777777" w:rsidR="003B5AA4" w:rsidRPr="001A260B" w:rsidRDefault="00BC7775" w:rsidP="003B5AA4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A29F1" w14:textId="77777777" w:rsidR="003B5AA4" w:rsidRPr="001A260B" w:rsidRDefault="003B5AA4" w:rsidP="003B5AA4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B47D74C" w14:textId="7C68F0FA" w:rsidR="00BC7775" w:rsidRDefault="00BC7775" w:rsidP="006E0CF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BC7775">
              <w:rPr>
                <w:rFonts w:ascii="Arial" w:hAnsi="Arial"/>
                <w:sz w:val="24"/>
                <w:szCs w:val="24"/>
              </w:rPr>
              <w:t>Look at Figure 2 for common ABC units</w:t>
            </w:r>
            <w:r w:rsidR="006E0CFF">
              <w:rPr>
                <w:rFonts w:ascii="Arial" w:hAnsi="Arial"/>
                <w:sz w:val="24"/>
                <w:szCs w:val="24"/>
              </w:rPr>
              <w:t xml:space="preserve"> (same or very similar codes). </w:t>
            </w:r>
            <w:r w:rsidRPr="00BC7775">
              <w:rPr>
                <w:rFonts w:ascii="Arial" w:hAnsi="Arial"/>
                <w:sz w:val="24"/>
                <w:szCs w:val="24"/>
              </w:rPr>
              <w:t>Use one or more pencils to synthesize the geometric patterns recorded by the ABC codes, i.e., draw lines that bound common ABC units.</w:t>
            </w:r>
          </w:p>
          <w:p w14:paraId="4E1B42CB" w14:textId="77777777" w:rsidR="00BC7775" w:rsidRPr="001A260B" w:rsidRDefault="00BC7775" w:rsidP="00BC7775">
            <w:pPr>
              <w:rPr>
                <w:rFonts w:ascii="Helvetica" w:hAnsi="Helvetica"/>
                <w:sz w:val="24"/>
              </w:rPr>
            </w:pPr>
          </w:p>
        </w:tc>
      </w:tr>
      <w:tr w:rsidR="00BC7775" w:rsidRPr="004F5E89" w14:paraId="545847A3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95BC5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4B72433F" w14:textId="77777777" w:rsidR="00BC7775" w:rsidRPr="001A260B" w:rsidRDefault="00BC7775" w:rsidP="001A1D1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4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AA7F1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759C382" w14:textId="3195E372" w:rsidR="00BC7775" w:rsidRDefault="00BC7775" w:rsidP="006E0CF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BC7775">
              <w:rPr>
                <w:rFonts w:ascii="Arial" w:hAnsi="Arial"/>
                <w:sz w:val="24"/>
                <w:szCs w:val="24"/>
              </w:rPr>
              <w:t>The seismic reflection geometries (Figure 1) suggest that our sequence of in</w:t>
            </w:r>
            <w:r w:rsidR="006E0CFF">
              <w:rPr>
                <w:rFonts w:ascii="Arial" w:hAnsi="Arial"/>
                <w:sz w:val="24"/>
                <w:szCs w:val="24"/>
              </w:rPr>
              <w:t xml:space="preserve">terest was a deltaic sequence. </w:t>
            </w:r>
            <w:r w:rsidRPr="00BC7775">
              <w:rPr>
                <w:rFonts w:ascii="Arial" w:hAnsi="Arial"/>
                <w:sz w:val="24"/>
                <w:szCs w:val="24"/>
              </w:rPr>
              <w:t xml:space="preserve">In light of this, interpret the depositional environment for each seismic facies unit (e.g., delta plain, delta front, prodelta, etc.).  </w:t>
            </w:r>
          </w:p>
          <w:p w14:paraId="29AE2EEA" w14:textId="77777777" w:rsidR="00BC7775" w:rsidRPr="00BC7775" w:rsidRDefault="00BC7775" w:rsidP="00BC7775">
            <w:pPr>
              <w:rPr>
                <w:rFonts w:ascii="Arial" w:hAnsi="Arial"/>
                <w:sz w:val="24"/>
                <w:szCs w:val="24"/>
              </w:rPr>
            </w:pPr>
          </w:p>
          <w:p w14:paraId="1A4A94F0" w14:textId="2823C75D" w:rsidR="00BC7775" w:rsidRDefault="00BC7775" w:rsidP="006E0CFF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BC7775">
              <w:rPr>
                <w:rFonts w:ascii="Arial" w:hAnsi="Arial"/>
                <w:sz w:val="24"/>
                <w:szCs w:val="24"/>
              </w:rPr>
              <w:t>You can use c</w:t>
            </w:r>
            <w:r w:rsidR="006E0CFF">
              <w:rPr>
                <w:rFonts w:ascii="Arial" w:hAnsi="Arial"/>
                <w:sz w:val="24"/>
                <w:szCs w:val="24"/>
              </w:rPr>
              <w:t xml:space="preserve">olors to enhance your EOD map. </w:t>
            </w:r>
            <w:r w:rsidRPr="00BC7775">
              <w:rPr>
                <w:rFonts w:ascii="Arial" w:hAnsi="Arial"/>
                <w:sz w:val="24"/>
                <w:szCs w:val="24"/>
              </w:rPr>
              <w:t>If you want to do this, focus o</w:t>
            </w:r>
            <w:r>
              <w:rPr>
                <w:rFonts w:ascii="Arial" w:hAnsi="Arial"/>
                <w:sz w:val="24"/>
                <w:szCs w:val="24"/>
              </w:rPr>
              <w:t>n</w:t>
            </w:r>
            <w:r w:rsidRPr="00BC7775">
              <w:rPr>
                <w:rFonts w:ascii="Arial" w:hAnsi="Arial"/>
                <w:sz w:val="24"/>
                <w:szCs w:val="24"/>
              </w:rPr>
              <w:t xml:space="preserve"> speed</w:t>
            </w:r>
            <w:r w:rsidR="006E0CFF">
              <w:rPr>
                <w:rFonts w:ascii="Arial" w:hAnsi="Arial"/>
                <w:sz w:val="24"/>
                <w:szCs w:val="24"/>
              </w:rPr>
              <w:t xml:space="preserve"> rather than a pretty picture. </w:t>
            </w:r>
            <w:r w:rsidRPr="00BC7775">
              <w:rPr>
                <w:rFonts w:ascii="Arial" w:hAnsi="Arial"/>
                <w:sz w:val="24"/>
                <w:szCs w:val="24"/>
              </w:rPr>
              <w:t xml:space="preserve">Quick </w:t>
            </w:r>
            <w:r w:rsidR="006E0CFF">
              <w:rPr>
                <w:rFonts w:ascii="Arial" w:hAnsi="Arial"/>
                <w:sz w:val="24"/>
                <w:szCs w:val="24"/>
              </w:rPr>
              <w:t xml:space="preserve">shading is more than adequate. </w:t>
            </w:r>
            <w:r w:rsidRPr="00BC7775">
              <w:rPr>
                <w:rFonts w:ascii="Arial" w:hAnsi="Arial"/>
                <w:sz w:val="24"/>
                <w:szCs w:val="24"/>
              </w:rPr>
              <w:t>Making pretty maps is important for reviews to management, but it is NOT a learning objective for this course.</w:t>
            </w:r>
          </w:p>
          <w:p w14:paraId="3A406B11" w14:textId="77777777" w:rsidR="00BC7775" w:rsidRPr="001A260B" w:rsidRDefault="00BC7775" w:rsidP="00BC7775">
            <w:pPr>
              <w:rPr>
                <w:rFonts w:ascii="Helvetica" w:hAnsi="Helvetica"/>
                <w:sz w:val="24"/>
              </w:rPr>
            </w:pPr>
          </w:p>
        </w:tc>
      </w:tr>
      <w:tr w:rsidR="00BC7775" w:rsidRPr="004F5E89" w14:paraId="49799758" w14:textId="77777777" w:rsidTr="00A641D7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11799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FB32B30" w14:textId="77777777" w:rsidR="00BC7775" w:rsidRPr="001A260B" w:rsidRDefault="004C1358" w:rsidP="004C1358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5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CABC6" w14:textId="77777777" w:rsidR="00BC7775" w:rsidRPr="001A260B" w:rsidRDefault="00BC7775" w:rsidP="001A1D11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AA6B4E0" w14:textId="0E820FA7" w:rsidR="00BC7775" w:rsidRDefault="004C1358" w:rsidP="00E81148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4C1358">
              <w:rPr>
                <w:rFonts w:ascii="Arial" w:hAnsi="Arial"/>
                <w:sz w:val="24"/>
                <w:szCs w:val="24"/>
              </w:rPr>
              <w:t>Figure 3</w:t>
            </w:r>
            <w:r>
              <w:rPr>
                <w:rFonts w:ascii="Arial" w:hAnsi="Arial"/>
                <w:sz w:val="24"/>
                <w:szCs w:val="24"/>
              </w:rPr>
              <w:t xml:space="preserve"> has the ABC codes and t</w:t>
            </w:r>
            <w:r w:rsidRPr="004C1358">
              <w:rPr>
                <w:rFonts w:ascii="Arial" w:hAnsi="Arial"/>
                <w:sz w:val="24"/>
                <w:szCs w:val="24"/>
              </w:rPr>
              <w:t xml:space="preserve">ime structure contours for the top of </w:t>
            </w:r>
            <w:r>
              <w:rPr>
                <w:rFonts w:ascii="Arial" w:hAnsi="Arial"/>
                <w:sz w:val="24"/>
                <w:szCs w:val="24"/>
              </w:rPr>
              <w:t>our</w:t>
            </w:r>
            <w:r w:rsidRPr="004C1358">
              <w:rPr>
                <w:rFonts w:ascii="Arial" w:hAnsi="Arial"/>
                <w:sz w:val="24"/>
                <w:szCs w:val="24"/>
              </w:rPr>
              <w:t xml:space="preserve"> </w:t>
            </w:r>
            <w:r>
              <w:rPr>
                <w:rFonts w:ascii="Arial" w:hAnsi="Arial"/>
                <w:sz w:val="24"/>
                <w:szCs w:val="24"/>
              </w:rPr>
              <w:t xml:space="preserve">potential reservoir </w:t>
            </w:r>
            <w:r w:rsidRPr="004C1358">
              <w:rPr>
                <w:rFonts w:ascii="Arial" w:hAnsi="Arial"/>
                <w:sz w:val="24"/>
                <w:szCs w:val="24"/>
              </w:rPr>
              <w:t xml:space="preserve">sequence </w:t>
            </w:r>
            <w:r>
              <w:rPr>
                <w:rFonts w:ascii="Arial" w:hAnsi="Arial"/>
                <w:sz w:val="24"/>
                <w:szCs w:val="24"/>
              </w:rPr>
              <w:t>of interest.</w:t>
            </w:r>
            <w:r w:rsidR="00E81148">
              <w:rPr>
                <w:rFonts w:ascii="Arial" w:hAnsi="Arial"/>
                <w:sz w:val="24"/>
                <w:szCs w:val="24"/>
              </w:rPr>
              <w:t xml:space="preserve"> </w:t>
            </w:r>
            <w:r w:rsidRPr="004C1358">
              <w:rPr>
                <w:rFonts w:ascii="Arial" w:hAnsi="Arial"/>
                <w:sz w:val="24"/>
                <w:szCs w:val="24"/>
              </w:rPr>
              <w:t xml:space="preserve">If your company had a one well commitment in this area, where would you propose drilling? </w:t>
            </w:r>
          </w:p>
          <w:p w14:paraId="1875EF96" w14:textId="77777777" w:rsidR="004C1358" w:rsidRDefault="004C1358" w:rsidP="004C1358">
            <w:pPr>
              <w:ind w:firstLine="20"/>
              <w:rPr>
                <w:rFonts w:ascii="Arial" w:hAnsi="Arial"/>
                <w:sz w:val="24"/>
                <w:szCs w:val="24"/>
              </w:rPr>
            </w:pPr>
          </w:p>
          <w:p w14:paraId="7F750AC8" w14:textId="2CDB675F" w:rsidR="004C1358" w:rsidRDefault="004C1358" w:rsidP="00E81148">
            <w:pPr>
              <w:ind w:firstLine="20"/>
              <w:jc w:val="both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To answer this question, you can mentally merge your interpreted EODs on Figure 2 with the time contours on Figure 3, OR you can transfer your EOD interpretation </w:t>
            </w:r>
            <w:r w:rsidR="00E81148">
              <w:rPr>
                <w:rFonts w:ascii="Arial" w:hAnsi="Arial"/>
                <w:sz w:val="24"/>
                <w:szCs w:val="24"/>
              </w:rPr>
              <w:t xml:space="preserve">from Figure 2 to Figure 3. </w:t>
            </w:r>
            <w:r>
              <w:rPr>
                <w:rFonts w:ascii="Arial" w:hAnsi="Arial"/>
                <w:sz w:val="24"/>
                <w:szCs w:val="24"/>
              </w:rPr>
              <w:t>In either case, based on your EOD interpretation, where is the best chance to have reservoir-prone rocks positioned on a structural high?</w:t>
            </w:r>
          </w:p>
          <w:p w14:paraId="482B8AD3" w14:textId="77777777" w:rsidR="004C1358" w:rsidRPr="001A260B" w:rsidRDefault="004C1358" w:rsidP="004C1358">
            <w:pPr>
              <w:ind w:firstLine="20"/>
              <w:rPr>
                <w:rFonts w:ascii="Helvetica" w:hAnsi="Helvetica"/>
                <w:sz w:val="24"/>
              </w:rPr>
            </w:pPr>
          </w:p>
        </w:tc>
      </w:tr>
    </w:tbl>
    <w:p w14:paraId="58AFEAE0" w14:textId="77777777" w:rsidR="004929B4" w:rsidRDefault="004929B4" w:rsidP="00750F64"/>
    <w:p w14:paraId="6FD28065" w14:textId="77777777" w:rsidR="004929B4" w:rsidRPr="00750F64" w:rsidRDefault="004929B4" w:rsidP="00750F64"/>
    <w:p w14:paraId="7994878B" w14:textId="77777777" w:rsidR="001A260B" w:rsidRPr="0051414C" w:rsidRDefault="001A260B" w:rsidP="001A260B">
      <w:pPr>
        <w:pStyle w:val="ContinuedOnNextPa"/>
      </w:pPr>
      <w:r>
        <w:lastRenderedPageBreak/>
        <w:t>Continued on next page</w:t>
      </w:r>
    </w:p>
    <w:p w14:paraId="5220CC37" w14:textId="21BA6463" w:rsidR="001A260B" w:rsidRDefault="001A260B" w:rsidP="001A260B">
      <w:pPr>
        <w:pStyle w:val="MapTitle"/>
      </w:pPr>
      <w:r>
        <w:br w:type="page"/>
      </w:r>
      <w:r>
        <w:lastRenderedPageBreak/>
        <w:t xml:space="preserve">Exercise </w:t>
      </w:r>
      <w:r w:rsidR="00BE59EE">
        <w:t>23</w:t>
      </w:r>
      <w:r w:rsidR="00313D94">
        <w:t xml:space="preserve">: </w:t>
      </w:r>
      <w:r w:rsidR="00BE59EE">
        <w:t>Seismic Facies Analysis</w:t>
      </w:r>
      <w:r w:rsidRPr="005949F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313D94">
        <w:rPr>
          <w:sz w:val="20"/>
          <w:szCs w:val="20"/>
        </w:rPr>
        <w:tab/>
      </w:r>
      <w:r w:rsidR="00313D94">
        <w:rPr>
          <w:sz w:val="20"/>
          <w:szCs w:val="20"/>
        </w:rPr>
        <w:tab/>
      </w:r>
      <w:r w:rsidRPr="005949F6">
        <w:rPr>
          <w:sz w:val="20"/>
          <w:szCs w:val="20"/>
        </w:rPr>
        <w:t>continued</w:t>
      </w:r>
    </w:p>
    <w:p w14:paraId="4F474966" w14:textId="77777777" w:rsidR="001A260B" w:rsidRPr="005949F6" w:rsidRDefault="001A260B" w:rsidP="001A260B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7CD7ABB6" w14:textId="77777777" w:rsidR="001A260B" w:rsidRDefault="001A260B" w:rsidP="001A260B">
      <w:pPr>
        <w:ind w:firstLine="720"/>
        <w:rPr>
          <w:rFonts w:ascii="Helvetica" w:hAnsi="Helvetica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4C1358" w14:paraId="70E69E54" w14:textId="77777777" w:rsidTr="004C1358">
        <w:trPr>
          <w:cantSplit/>
        </w:trPr>
        <w:tc>
          <w:tcPr>
            <w:tcW w:w="1728" w:type="dxa"/>
          </w:tcPr>
          <w:p w14:paraId="78E36744" w14:textId="77777777" w:rsidR="004C1358" w:rsidRDefault="004C1358" w:rsidP="001A1D11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Questions</w:t>
            </w:r>
          </w:p>
        </w:tc>
        <w:tc>
          <w:tcPr>
            <w:tcW w:w="7740" w:type="dxa"/>
          </w:tcPr>
          <w:p w14:paraId="46FD892C" w14:textId="77777777" w:rsidR="004C1358" w:rsidRPr="004C1358" w:rsidRDefault="004C1358" w:rsidP="00877290">
            <w:pPr>
              <w:numPr>
                <w:ilvl w:val="1"/>
                <w:numId w:val="18"/>
              </w:numPr>
              <w:tabs>
                <w:tab w:val="num" w:pos="612"/>
              </w:tabs>
              <w:spacing w:after="200" w:line="276" w:lineRule="auto"/>
              <w:ind w:left="882" w:hanging="720"/>
              <w:jc w:val="both"/>
              <w:rPr>
                <w:rFonts w:ascii="Arial" w:hAnsi="Arial"/>
                <w:sz w:val="24"/>
              </w:rPr>
            </w:pPr>
            <w:r w:rsidRPr="004C1358">
              <w:rPr>
                <w:rFonts w:ascii="Arial" w:hAnsi="Arial"/>
                <w:sz w:val="24"/>
              </w:rPr>
              <w:t>Do you understand the concept and mechanics of ABC mapping?</w:t>
            </w:r>
          </w:p>
          <w:p w14:paraId="0784455D" w14:textId="77777777" w:rsidR="004C1358" w:rsidRPr="004C1358" w:rsidRDefault="004C1358" w:rsidP="00877290">
            <w:pPr>
              <w:numPr>
                <w:ilvl w:val="1"/>
                <w:numId w:val="18"/>
              </w:numPr>
              <w:tabs>
                <w:tab w:val="num" w:pos="612"/>
              </w:tabs>
              <w:spacing w:after="200" w:line="276" w:lineRule="auto"/>
              <w:ind w:left="882" w:hanging="720"/>
              <w:jc w:val="both"/>
              <w:rPr>
                <w:rFonts w:ascii="Arial" w:hAnsi="Arial"/>
                <w:sz w:val="24"/>
              </w:rPr>
            </w:pPr>
            <w:r w:rsidRPr="004C1358">
              <w:rPr>
                <w:rFonts w:ascii="Arial" w:hAnsi="Arial"/>
                <w:sz w:val="24"/>
              </w:rPr>
              <w:t xml:space="preserve">Do you see how we first predict major depositional environments and then infer lithologies (e.g., where we anticipate sands)? </w:t>
            </w:r>
          </w:p>
          <w:p w14:paraId="7865B53B" w14:textId="77777777" w:rsidR="004C1358" w:rsidRDefault="004C1358" w:rsidP="00877290">
            <w:pPr>
              <w:numPr>
                <w:ilvl w:val="1"/>
                <w:numId w:val="18"/>
              </w:numPr>
              <w:tabs>
                <w:tab w:val="num" w:pos="612"/>
              </w:tabs>
              <w:spacing w:after="200" w:line="276" w:lineRule="auto"/>
              <w:ind w:left="882" w:hanging="720"/>
              <w:jc w:val="both"/>
              <w:rPr>
                <w:rFonts w:ascii="Arial" w:hAnsi="Arial"/>
              </w:rPr>
            </w:pPr>
            <w:r w:rsidRPr="004C1358">
              <w:rPr>
                <w:rFonts w:ascii="Arial" w:hAnsi="Arial"/>
                <w:sz w:val="24"/>
              </w:rPr>
              <w:t>What other information/data would be helpful in interpreting EODs and lithologic distributions?</w:t>
            </w:r>
          </w:p>
        </w:tc>
      </w:tr>
    </w:tbl>
    <w:p w14:paraId="5A54ED22" w14:textId="7F56DDE5" w:rsidR="004C1358" w:rsidRPr="004C1358" w:rsidRDefault="004C1358" w:rsidP="00877290">
      <w:pPr>
        <w:ind w:left="900" w:hanging="900"/>
        <w:jc w:val="both"/>
        <w:rPr>
          <w:rFonts w:ascii="Arial" w:hAnsi="Arial"/>
          <w:sz w:val="24"/>
        </w:rPr>
      </w:pPr>
      <w:r w:rsidRPr="004C1358">
        <w:rPr>
          <w:rFonts w:ascii="Arial" w:hAnsi="Arial"/>
          <w:b/>
          <w:sz w:val="24"/>
        </w:rPr>
        <w:t>NOTE</w:t>
      </w:r>
      <w:r w:rsidRPr="004C1358">
        <w:rPr>
          <w:rFonts w:ascii="Arial" w:hAnsi="Arial"/>
          <w:sz w:val="24"/>
        </w:rPr>
        <w:t xml:space="preserve">:  It is important for the interpreter to have </w:t>
      </w:r>
      <w:r w:rsidR="00877290">
        <w:rPr>
          <w:rFonts w:ascii="Arial" w:hAnsi="Arial"/>
          <w:sz w:val="24"/>
        </w:rPr>
        <w:t xml:space="preserve">a series of depositional models </w:t>
      </w:r>
      <w:r w:rsidRPr="004C1358">
        <w:rPr>
          <w:rFonts w:ascii="Arial" w:hAnsi="Arial"/>
          <w:sz w:val="24"/>
        </w:rPr>
        <w:t>in mind when viewing and interpreting stratigraphy on seismic data.  Those doing this for a living avail themselves of depositional models based on modern analogs, outcrop studies, and other subsurface predictions that have been tested by drilling.</w:t>
      </w:r>
    </w:p>
    <w:p w14:paraId="071A0B7E" w14:textId="77777777" w:rsidR="004C1358" w:rsidRDefault="004C1358" w:rsidP="004C1358">
      <w:pPr>
        <w:rPr>
          <w:rFonts w:ascii="Helvetica" w:hAnsi="Helvetica"/>
        </w:rPr>
      </w:pPr>
      <w:bookmarkStart w:id="0" w:name="_GoBack"/>
      <w:bookmarkEnd w:id="0"/>
    </w:p>
    <w:sectPr w:rsidR="004C1358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9758FE" w14:textId="77777777" w:rsidR="003D13A2" w:rsidRDefault="003D13A2">
      <w:r>
        <w:separator/>
      </w:r>
    </w:p>
  </w:endnote>
  <w:endnote w:type="continuationSeparator" w:id="0">
    <w:p w14:paraId="1645EB1F" w14:textId="77777777" w:rsidR="003D13A2" w:rsidRDefault="003D1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egoe UI">
    <w:altName w:val="Calibri"/>
    <w:charset w:val="00"/>
    <w:family w:val="swiss"/>
    <w:pitch w:val="variable"/>
    <w:sig w:usb0="E10022FF" w:usb1="C000E47F" w:usb2="00000029" w:usb3="00000000" w:csb0="000001D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849C8" w14:textId="77777777" w:rsidR="00C9279C" w:rsidRDefault="00E72C87">
    <w:pPr>
      <w:pStyle w:val="Footer"/>
      <w:jc w:val="center"/>
    </w:pPr>
    <w:r>
      <w:rPr>
        <w:rStyle w:val="PageNumber"/>
      </w:rPr>
      <w:fldChar w:fldCharType="begin"/>
    </w:r>
    <w:r w:rsidR="00C9279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7290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37A7F5" w14:textId="77777777" w:rsidR="003D13A2" w:rsidRDefault="003D13A2">
      <w:r>
        <w:separator/>
      </w:r>
    </w:p>
  </w:footnote>
  <w:footnote w:type="continuationSeparator" w:id="0">
    <w:p w14:paraId="6501FC5E" w14:textId="77777777" w:rsidR="003D13A2" w:rsidRDefault="003D13A2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51580" w14:textId="77777777" w:rsidR="00C9279C" w:rsidRPr="005E4A01" w:rsidRDefault="00C9279C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 xml:space="preserve">Exercise </w:t>
    </w:r>
    <w:r w:rsidR="00BE59EE">
      <w:rPr>
        <w:rFonts w:ascii="Helvetica" w:hAnsi="Helvetica"/>
        <w:b/>
      </w:rPr>
      <w:t>23</w:t>
    </w:r>
    <w:r w:rsidR="00E04D30">
      <w:rPr>
        <w:rFonts w:ascii="Helvetica" w:hAnsi="Helvetica"/>
        <w:b/>
      </w:rPr>
      <w:t xml:space="preserve">: </w:t>
    </w:r>
    <w:r w:rsidR="00BE59EE">
      <w:rPr>
        <w:rFonts w:ascii="Helvetica" w:hAnsi="Helvetica"/>
        <w:b/>
      </w:rPr>
      <w:t>Seismic Facies Analysis</w:t>
    </w:r>
    <w:r>
      <w:rPr>
        <w:rFonts w:ascii="Helvetica" w:hAnsi="Helvetica"/>
        <w:b/>
      </w:rPr>
      <w:tab/>
    </w:r>
    <w:r>
      <w:rPr>
        <w:rFonts w:ascii="Helvetica" w:hAnsi="Helvetica"/>
        <w:b/>
      </w:rPr>
      <w:tab/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113FC1"/>
    <w:multiLevelType w:val="hybridMultilevel"/>
    <w:tmpl w:val="18B41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841B7"/>
    <w:multiLevelType w:val="hybridMultilevel"/>
    <w:tmpl w:val="96E6A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C9722D"/>
    <w:multiLevelType w:val="hybridMultilevel"/>
    <w:tmpl w:val="D146F4D0"/>
    <w:lvl w:ilvl="0" w:tplc="AA4A85FE">
      <w:start w:val="1"/>
      <w:numFmt w:val="bullet"/>
      <w:lvlText w:val="•"/>
      <w:lvlJc w:val="left"/>
      <w:pPr>
        <w:ind w:left="922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5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E56ED0"/>
    <w:multiLevelType w:val="hybridMultilevel"/>
    <w:tmpl w:val="025AAC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483645"/>
    <w:multiLevelType w:val="hybridMultilevel"/>
    <w:tmpl w:val="4CC0E664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>
    <w:nsid w:val="31C51EB3"/>
    <w:multiLevelType w:val="hybridMultilevel"/>
    <w:tmpl w:val="D658A5E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73848"/>
    <w:multiLevelType w:val="hybridMultilevel"/>
    <w:tmpl w:val="33CA3B68"/>
    <w:lvl w:ilvl="0" w:tplc="12465C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25585E"/>
    <w:multiLevelType w:val="hybridMultilevel"/>
    <w:tmpl w:val="B50615D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635E11"/>
    <w:multiLevelType w:val="hybridMultilevel"/>
    <w:tmpl w:val="C330BAD8"/>
    <w:lvl w:ilvl="0" w:tplc="A93AB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8565DB"/>
    <w:multiLevelType w:val="hybridMultilevel"/>
    <w:tmpl w:val="D1E6EC5A"/>
    <w:lvl w:ilvl="0" w:tplc="557CD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B35744D"/>
    <w:multiLevelType w:val="hybridMultilevel"/>
    <w:tmpl w:val="FBF0E2DA"/>
    <w:lvl w:ilvl="0" w:tplc="FE106870">
      <w:numFmt w:val="bullet"/>
      <w:lvlText w:val="•"/>
      <w:lvlJc w:val="left"/>
      <w:pPr>
        <w:ind w:left="1440" w:hanging="72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EF70D49"/>
    <w:multiLevelType w:val="hybridMultilevel"/>
    <w:tmpl w:val="D0EC6376"/>
    <w:lvl w:ilvl="0" w:tplc="CCC2E022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591A1B"/>
    <w:multiLevelType w:val="hybridMultilevel"/>
    <w:tmpl w:val="04F0B8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59C35BF0"/>
    <w:multiLevelType w:val="hybridMultilevel"/>
    <w:tmpl w:val="C292E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1519DC"/>
    <w:multiLevelType w:val="hybridMultilevel"/>
    <w:tmpl w:val="13002EF2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55B8D"/>
    <w:multiLevelType w:val="hybridMultilevel"/>
    <w:tmpl w:val="CEDC710E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EE0839"/>
    <w:multiLevelType w:val="hybridMultilevel"/>
    <w:tmpl w:val="F102873A"/>
    <w:lvl w:ilvl="0" w:tplc="74486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74D4105"/>
    <w:multiLevelType w:val="hybridMultilevel"/>
    <w:tmpl w:val="5C3AAA7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7696CF9"/>
    <w:multiLevelType w:val="hybridMultilevel"/>
    <w:tmpl w:val="9C32BB4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E77EAE"/>
    <w:multiLevelType w:val="hybridMultilevel"/>
    <w:tmpl w:val="0D98FAD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70EFBD8">
      <w:start w:val="8"/>
      <w:numFmt w:val="bullet"/>
      <w:lvlText w:val=""/>
      <w:lvlJc w:val="left"/>
      <w:pPr>
        <w:tabs>
          <w:tab w:val="num" w:pos="1080"/>
        </w:tabs>
        <w:ind w:left="1080" w:hanging="360"/>
      </w:pPr>
      <w:rPr>
        <w:rFonts w:ascii="ZapfDingbats" w:eastAsia="Times New Roman" w:hAnsi="ZapfDingbats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7A536A7"/>
    <w:multiLevelType w:val="hybridMultilevel"/>
    <w:tmpl w:val="ADA62A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19"/>
  </w:num>
  <w:num w:numId="6">
    <w:abstractNumId w:val="9"/>
  </w:num>
  <w:num w:numId="7">
    <w:abstractNumId w:val="2"/>
  </w:num>
  <w:num w:numId="8">
    <w:abstractNumId w:val="8"/>
  </w:num>
  <w:num w:numId="9">
    <w:abstractNumId w:val="22"/>
  </w:num>
  <w:num w:numId="10">
    <w:abstractNumId w:val="5"/>
  </w:num>
  <w:num w:numId="11">
    <w:abstractNumId w:val="28"/>
  </w:num>
  <w:num w:numId="12">
    <w:abstractNumId w:val="7"/>
  </w:num>
  <w:num w:numId="13">
    <w:abstractNumId w:val="3"/>
  </w:num>
  <w:num w:numId="14">
    <w:abstractNumId w:val="20"/>
  </w:num>
  <w:num w:numId="15">
    <w:abstractNumId w:val="10"/>
  </w:num>
  <w:num w:numId="16">
    <w:abstractNumId w:val="18"/>
  </w:num>
  <w:num w:numId="17">
    <w:abstractNumId w:val="21"/>
  </w:num>
  <w:num w:numId="18">
    <w:abstractNumId w:val="25"/>
  </w:num>
  <w:num w:numId="19">
    <w:abstractNumId w:val="26"/>
  </w:num>
  <w:num w:numId="20">
    <w:abstractNumId w:val="13"/>
  </w:num>
  <w:num w:numId="21">
    <w:abstractNumId w:val="23"/>
  </w:num>
  <w:num w:numId="22">
    <w:abstractNumId w:val="4"/>
  </w:num>
  <w:num w:numId="23">
    <w:abstractNumId w:val="27"/>
  </w:num>
  <w:num w:numId="24">
    <w:abstractNumId w:val="6"/>
  </w:num>
  <w:num w:numId="25">
    <w:abstractNumId w:val="16"/>
  </w:num>
  <w:num w:numId="26">
    <w:abstractNumId w:val="17"/>
  </w:num>
  <w:num w:numId="27">
    <w:abstractNumId w:val="1"/>
  </w:num>
  <w:num w:numId="28">
    <w:abstractNumId w:val="15"/>
  </w:num>
  <w:num w:numId="29">
    <w:abstractNumId w:val="24"/>
  </w:num>
  <w:num w:numId="30">
    <w:abstractNumId w:val="12"/>
  </w:num>
  <w:num w:numId="31">
    <w:abstractNumId w:val="29"/>
  </w:num>
  <w:num w:numId="32">
    <w:abstractNumId w:val="11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03254"/>
    <w:rsid w:val="000144B8"/>
    <w:rsid w:val="00016BEF"/>
    <w:rsid w:val="00037672"/>
    <w:rsid w:val="00044BC4"/>
    <w:rsid w:val="000525AB"/>
    <w:rsid w:val="00080C7D"/>
    <w:rsid w:val="000927D2"/>
    <w:rsid w:val="000950DB"/>
    <w:rsid w:val="000A4F3C"/>
    <w:rsid w:val="000D5834"/>
    <w:rsid w:val="000E54C6"/>
    <w:rsid w:val="001021F5"/>
    <w:rsid w:val="001274C2"/>
    <w:rsid w:val="001346E0"/>
    <w:rsid w:val="00164C64"/>
    <w:rsid w:val="001657A2"/>
    <w:rsid w:val="00181786"/>
    <w:rsid w:val="001820DD"/>
    <w:rsid w:val="00194A29"/>
    <w:rsid w:val="001A260B"/>
    <w:rsid w:val="001C2FC7"/>
    <w:rsid w:val="001C7F53"/>
    <w:rsid w:val="001D403B"/>
    <w:rsid w:val="001D7183"/>
    <w:rsid w:val="001F3DA3"/>
    <w:rsid w:val="001F712C"/>
    <w:rsid w:val="0020021A"/>
    <w:rsid w:val="00202FCF"/>
    <w:rsid w:val="00203DDF"/>
    <w:rsid w:val="0021422E"/>
    <w:rsid w:val="0021532C"/>
    <w:rsid w:val="0022405A"/>
    <w:rsid w:val="002253D9"/>
    <w:rsid w:val="0022778E"/>
    <w:rsid w:val="00233B1D"/>
    <w:rsid w:val="0023457E"/>
    <w:rsid w:val="0023504C"/>
    <w:rsid w:val="002533B5"/>
    <w:rsid w:val="00264AD5"/>
    <w:rsid w:val="002670EF"/>
    <w:rsid w:val="00270194"/>
    <w:rsid w:val="002816B8"/>
    <w:rsid w:val="002A3614"/>
    <w:rsid w:val="002B1044"/>
    <w:rsid w:val="002B1CC5"/>
    <w:rsid w:val="002B4B03"/>
    <w:rsid w:val="002B6263"/>
    <w:rsid w:val="002D7370"/>
    <w:rsid w:val="002E13F8"/>
    <w:rsid w:val="00313D94"/>
    <w:rsid w:val="00331F25"/>
    <w:rsid w:val="00382D51"/>
    <w:rsid w:val="003973DF"/>
    <w:rsid w:val="003A6D94"/>
    <w:rsid w:val="003B5AA4"/>
    <w:rsid w:val="003B72D8"/>
    <w:rsid w:val="003C1685"/>
    <w:rsid w:val="003C7267"/>
    <w:rsid w:val="003D13A2"/>
    <w:rsid w:val="003E3690"/>
    <w:rsid w:val="004219B8"/>
    <w:rsid w:val="00434DB8"/>
    <w:rsid w:val="004722B0"/>
    <w:rsid w:val="004723D9"/>
    <w:rsid w:val="0048317D"/>
    <w:rsid w:val="00486D68"/>
    <w:rsid w:val="00486EA2"/>
    <w:rsid w:val="004929B4"/>
    <w:rsid w:val="004C1358"/>
    <w:rsid w:val="004D2FA6"/>
    <w:rsid w:val="004D35DB"/>
    <w:rsid w:val="004F0CB3"/>
    <w:rsid w:val="004F5BC6"/>
    <w:rsid w:val="00500DE5"/>
    <w:rsid w:val="00542C18"/>
    <w:rsid w:val="0055362A"/>
    <w:rsid w:val="00570790"/>
    <w:rsid w:val="0057359B"/>
    <w:rsid w:val="0057381F"/>
    <w:rsid w:val="00573A7C"/>
    <w:rsid w:val="005C69B0"/>
    <w:rsid w:val="005E4A01"/>
    <w:rsid w:val="006008F4"/>
    <w:rsid w:val="00633AAE"/>
    <w:rsid w:val="00653608"/>
    <w:rsid w:val="00653FBC"/>
    <w:rsid w:val="006621E2"/>
    <w:rsid w:val="006747C1"/>
    <w:rsid w:val="0069680D"/>
    <w:rsid w:val="006A0B74"/>
    <w:rsid w:val="006B0B01"/>
    <w:rsid w:val="006B1A5D"/>
    <w:rsid w:val="006B6060"/>
    <w:rsid w:val="006D08DC"/>
    <w:rsid w:val="006D1EFE"/>
    <w:rsid w:val="006D26EF"/>
    <w:rsid w:val="006E0CFF"/>
    <w:rsid w:val="006E1EEF"/>
    <w:rsid w:val="006F74E5"/>
    <w:rsid w:val="0070025E"/>
    <w:rsid w:val="00701654"/>
    <w:rsid w:val="007071A7"/>
    <w:rsid w:val="007113DA"/>
    <w:rsid w:val="00714857"/>
    <w:rsid w:val="00720ACF"/>
    <w:rsid w:val="007431CC"/>
    <w:rsid w:val="007470D8"/>
    <w:rsid w:val="00750F64"/>
    <w:rsid w:val="007656BC"/>
    <w:rsid w:val="00773C56"/>
    <w:rsid w:val="007773F1"/>
    <w:rsid w:val="00782580"/>
    <w:rsid w:val="00793897"/>
    <w:rsid w:val="007A1F1D"/>
    <w:rsid w:val="007B0A2A"/>
    <w:rsid w:val="007C1651"/>
    <w:rsid w:val="007C744E"/>
    <w:rsid w:val="007D6168"/>
    <w:rsid w:val="00810018"/>
    <w:rsid w:val="008175DE"/>
    <w:rsid w:val="00827503"/>
    <w:rsid w:val="00831469"/>
    <w:rsid w:val="0083146F"/>
    <w:rsid w:val="0085535B"/>
    <w:rsid w:val="00857EA8"/>
    <w:rsid w:val="00877290"/>
    <w:rsid w:val="00881EF0"/>
    <w:rsid w:val="008B02FE"/>
    <w:rsid w:val="008B0EAB"/>
    <w:rsid w:val="008C652E"/>
    <w:rsid w:val="008D0214"/>
    <w:rsid w:val="008F1224"/>
    <w:rsid w:val="008F1E39"/>
    <w:rsid w:val="00914C2C"/>
    <w:rsid w:val="00915E7B"/>
    <w:rsid w:val="0092006B"/>
    <w:rsid w:val="00933194"/>
    <w:rsid w:val="00934523"/>
    <w:rsid w:val="00956457"/>
    <w:rsid w:val="00957ECB"/>
    <w:rsid w:val="00962B55"/>
    <w:rsid w:val="00973543"/>
    <w:rsid w:val="00986405"/>
    <w:rsid w:val="00996278"/>
    <w:rsid w:val="009D767D"/>
    <w:rsid w:val="009F5159"/>
    <w:rsid w:val="00A00D90"/>
    <w:rsid w:val="00A05A47"/>
    <w:rsid w:val="00A13584"/>
    <w:rsid w:val="00A327C4"/>
    <w:rsid w:val="00A50411"/>
    <w:rsid w:val="00A53801"/>
    <w:rsid w:val="00A53C5C"/>
    <w:rsid w:val="00A641D7"/>
    <w:rsid w:val="00A661B5"/>
    <w:rsid w:val="00A66890"/>
    <w:rsid w:val="00A70FF3"/>
    <w:rsid w:val="00A74093"/>
    <w:rsid w:val="00A92A04"/>
    <w:rsid w:val="00A95410"/>
    <w:rsid w:val="00A96C66"/>
    <w:rsid w:val="00A97A04"/>
    <w:rsid w:val="00AB1B2F"/>
    <w:rsid w:val="00AD01F3"/>
    <w:rsid w:val="00AF5C27"/>
    <w:rsid w:val="00B25795"/>
    <w:rsid w:val="00B44D2B"/>
    <w:rsid w:val="00B466E6"/>
    <w:rsid w:val="00B714EC"/>
    <w:rsid w:val="00B75C01"/>
    <w:rsid w:val="00B90223"/>
    <w:rsid w:val="00B9779E"/>
    <w:rsid w:val="00BC7775"/>
    <w:rsid w:val="00BE59EE"/>
    <w:rsid w:val="00BE7788"/>
    <w:rsid w:val="00BF086E"/>
    <w:rsid w:val="00BF1466"/>
    <w:rsid w:val="00BF44BE"/>
    <w:rsid w:val="00C01410"/>
    <w:rsid w:val="00C05E7D"/>
    <w:rsid w:val="00C3213D"/>
    <w:rsid w:val="00C33903"/>
    <w:rsid w:val="00C34A6A"/>
    <w:rsid w:val="00C36B32"/>
    <w:rsid w:val="00C61018"/>
    <w:rsid w:val="00C62AC1"/>
    <w:rsid w:val="00C71A46"/>
    <w:rsid w:val="00C9279C"/>
    <w:rsid w:val="00CA3781"/>
    <w:rsid w:val="00CB4517"/>
    <w:rsid w:val="00CB6A54"/>
    <w:rsid w:val="00CC6B37"/>
    <w:rsid w:val="00CC729D"/>
    <w:rsid w:val="00CD2ABB"/>
    <w:rsid w:val="00CE5D7A"/>
    <w:rsid w:val="00CE5E6D"/>
    <w:rsid w:val="00CF1715"/>
    <w:rsid w:val="00D23C8D"/>
    <w:rsid w:val="00D35179"/>
    <w:rsid w:val="00D605D9"/>
    <w:rsid w:val="00DB07BF"/>
    <w:rsid w:val="00DE1AF1"/>
    <w:rsid w:val="00DF2443"/>
    <w:rsid w:val="00DF7752"/>
    <w:rsid w:val="00E006C8"/>
    <w:rsid w:val="00E04D30"/>
    <w:rsid w:val="00E05D3C"/>
    <w:rsid w:val="00E22C46"/>
    <w:rsid w:val="00E22DC9"/>
    <w:rsid w:val="00E23A8D"/>
    <w:rsid w:val="00E312A1"/>
    <w:rsid w:val="00E43A3F"/>
    <w:rsid w:val="00E62F3E"/>
    <w:rsid w:val="00E72C87"/>
    <w:rsid w:val="00E755D7"/>
    <w:rsid w:val="00E76C0D"/>
    <w:rsid w:val="00E81148"/>
    <w:rsid w:val="00E813F4"/>
    <w:rsid w:val="00E874A1"/>
    <w:rsid w:val="00E9767A"/>
    <w:rsid w:val="00ED2968"/>
    <w:rsid w:val="00EF7BBC"/>
    <w:rsid w:val="00F00C17"/>
    <w:rsid w:val="00F23EFD"/>
    <w:rsid w:val="00F258C3"/>
    <w:rsid w:val="00F321F0"/>
    <w:rsid w:val="00F43625"/>
    <w:rsid w:val="00F61F69"/>
    <w:rsid w:val="00F71368"/>
    <w:rsid w:val="00FA1F0C"/>
    <w:rsid w:val="00FB3FCF"/>
    <w:rsid w:val="00FB7C63"/>
    <w:rsid w:val="00FD2839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enu v:ext="edit" strokecolor="black"/>
    </o:shapedefaults>
    <o:shapelayout v:ext="edit">
      <o:idmap v:ext="edit" data="1"/>
    </o:shapelayout>
  </w:shapeDefaults>
  <w:decimalSymbol w:val="."/>
  <w:listSeparator w:val=","/>
  <w14:docId w14:val="12C7C0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23EFD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321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2448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3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5738">
          <w:marLeft w:val="109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8760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5142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06851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479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9427">
          <w:marLeft w:val="374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6B8EAF-A6E7-0645-B6B8-07891DBF4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563</Words>
  <Characters>3211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11</cp:revision>
  <cp:lastPrinted>2015-07-31T22:01:00Z</cp:lastPrinted>
  <dcterms:created xsi:type="dcterms:W3CDTF">2016-03-05T13:46:00Z</dcterms:created>
  <dcterms:modified xsi:type="dcterms:W3CDTF">2016-10-17T20:14:00Z</dcterms:modified>
</cp:coreProperties>
</file>